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6C" w:rsidRPr="005C314C" w:rsidRDefault="005C314C" w:rsidP="005C314C">
      <w:pPr>
        <w:jc w:val="center"/>
        <w:rPr>
          <w:b/>
          <w:sz w:val="32"/>
        </w:rPr>
      </w:pPr>
      <w:bookmarkStart w:id="0" w:name="_GoBack"/>
      <w:r w:rsidRPr="005C314C">
        <w:rPr>
          <w:szCs w:val="24"/>
        </w:rPr>
        <w:t>Ш</w:t>
      </w:r>
      <w:r w:rsidR="00CD085F" w:rsidRPr="005C314C">
        <w:rPr>
          <w:szCs w:val="24"/>
        </w:rPr>
        <w:t>кал</w:t>
      </w:r>
      <w:r w:rsidRPr="005C314C">
        <w:rPr>
          <w:szCs w:val="24"/>
        </w:rPr>
        <w:t>а</w:t>
      </w:r>
      <w:r w:rsidR="00CD085F" w:rsidRPr="005C314C">
        <w:rPr>
          <w:szCs w:val="24"/>
        </w:rPr>
        <w:t xml:space="preserve"> навыков, необходимых для социальной и бытовой адаптации</w:t>
      </w:r>
      <w:bookmarkEnd w:id="0"/>
      <w:r w:rsidRPr="005C314C">
        <w:rPr>
          <w:szCs w:val="24"/>
        </w:rPr>
        <w:t xml:space="preserve"> </w:t>
      </w:r>
      <w:r w:rsidRPr="005C314C">
        <w:rPr>
          <w:szCs w:val="24"/>
        </w:rPr>
        <w:br/>
        <w:t>(м</w:t>
      </w:r>
      <w:r w:rsidR="00774CC0" w:rsidRPr="005C314C">
        <w:t>етодика И.Ю.Левченко</w:t>
      </w:r>
      <w:r w:rsidRPr="005C314C">
        <w:t>)</w:t>
      </w:r>
    </w:p>
    <w:p w:rsidR="00774CC0" w:rsidRPr="006812A6" w:rsidRDefault="00774CC0" w:rsidP="006812A6">
      <w:pPr>
        <w:ind w:left="426" w:hanging="426"/>
        <w:jc w:val="both"/>
        <w:rPr>
          <w:u w:val="single"/>
        </w:rPr>
      </w:pPr>
      <w:r w:rsidRPr="006812A6">
        <w:rPr>
          <w:u w:val="single"/>
        </w:rPr>
        <w:t>Навыки, необходимые для социальной адаптации: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пользование ванной;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забота о волосах, ногтях;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вытирание полотенцем;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пользование общественным туалетом;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надевание одежды и обуви и уход за ними;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употребление основной кухонной утвари;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пользоваться газовыми и электрическими плитами;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использование шкал и мер;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приготовление простых блюд;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выполнение основных домашних поручений;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простая стирка и глажение;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пользование телефоном и умение сделать вызов срочных служб (врача,</w:t>
      </w:r>
      <w:r w:rsidR="002F0E79">
        <w:t xml:space="preserve"> </w:t>
      </w:r>
      <w:r>
        <w:t>пожарных);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самостоятельное пользование общественным транспортом и знание</w:t>
      </w:r>
      <w:r w:rsidR="0093193A">
        <w:t xml:space="preserve"> </w:t>
      </w:r>
      <w:r>
        <w:t>правил пешехода;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овладение основными предосторожностями против возникновения</w:t>
      </w:r>
      <w:r w:rsidR="0093193A">
        <w:t xml:space="preserve"> </w:t>
      </w:r>
      <w:r>
        <w:t>пожара;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обратиться за помощью в случае необходимости;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распознавание цвета;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понимание показаний часов с латинскими и арабскими цифрами на</w:t>
      </w:r>
      <w:r w:rsidR="0093193A">
        <w:t xml:space="preserve"> </w:t>
      </w:r>
      <w:r>
        <w:t>циферблате;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пользование будильником;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совершение простых счетных операций;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устный счет;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знание денежных купюр и монет;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сделать мелкие покупки за наличный расчет;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отправить письмо, написать имя и адрес;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знание социально значимых слов и символов;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правильно стоять, сидеть и ходить;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прием лекарств по назначению, оказание элементарной первой помощи.</w:t>
      </w:r>
    </w:p>
    <w:p w:rsidR="00774CC0" w:rsidRPr="006812A6" w:rsidRDefault="00774CC0" w:rsidP="006812A6">
      <w:pPr>
        <w:ind w:left="426" w:hanging="426"/>
        <w:jc w:val="both"/>
        <w:rPr>
          <w:u w:val="single"/>
        </w:rPr>
      </w:pPr>
      <w:r w:rsidRPr="006812A6">
        <w:rPr>
          <w:u w:val="single"/>
        </w:rPr>
        <w:t>Социальные навыки: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установление и поддержание отношений с окружающими, умение</w:t>
      </w:r>
      <w:r w:rsidR="0093193A">
        <w:t xml:space="preserve"> </w:t>
      </w:r>
      <w:r>
        <w:t>получать удовлетворение от этих отношений;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правильно реагировать на замечания;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проявление нормальной реакции на доброту и любовь;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владение основными речевыми навыками;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начать разговор;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пользование формулами вежливости: «пожалуйста», «спасибо» и др.;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обратиться за советом;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пользоваться столовой;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назначить встречу и быть вовремя при приглашении;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lastRenderedPageBreak/>
        <w:t>умение пригласить и развлечь дома гостей;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осознание опасности вредных привычек (курения, употребления алкоголя);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осознание моральных норм, относящихся к сексуальному поведению;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знание функций таких государственных учреждений, как милиция, больница.</w:t>
      </w:r>
    </w:p>
    <w:p w:rsidR="00774CC0" w:rsidRPr="006812A6" w:rsidRDefault="00774CC0" w:rsidP="006812A6">
      <w:pPr>
        <w:ind w:left="426" w:hanging="426"/>
        <w:jc w:val="both"/>
        <w:rPr>
          <w:u w:val="single"/>
        </w:rPr>
      </w:pPr>
      <w:r w:rsidRPr="006812A6">
        <w:rPr>
          <w:u w:val="single"/>
        </w:rPr>
        <w:t>Трудовые навыки: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способность следовать простым инструкциям;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употребление простых инструментов;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выполнение обычных домашних обязанностей;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способность переносить усталость;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принятие указаний и руководства;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принятие ответственности;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принятие роли подчиненного;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пунктуальность;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устанавливать отношения в процессе работы.</w:t>
      </w:r>
    </w:p>
    <w:p w:rsidR="00774CC0" w:rsidRPr="006812A6" w:rsidRDefault="00774CC0" w:rsidP="006812A6">
      <w:pPr>
        <w:ind w:left="426" w:hanging="426"/>
        <w:jc w:val="both"/>
        <w:rPr>
          <w:u w:val="single"/>
        </w:rPr>
      </w:pPr>
      <w:r w:rsidRPr="006812A6">
        <w:rPr>
          <w:u w:val="single"/>
        </w:rPr>
        <w:t>Отдых и развлечения: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организовать свободное время;</w:t>
      </w:r>
    </w:p>
    <w:p w:rsidR="00A15AB1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установление дружеских отношений;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участие в клубных занятиях и</w:t>
      </w:r>
      <w:r w:rsidR="002F0E79">
        <w:t xml:space="preserve"> </w:t>
      </w:r>
      <w:r>
        <w:t>кружках;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увлечение чем-либо (хобби);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посещение библиотек и музеев;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понимание в доступных пределах произведений искусства;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способность танцевать;</w:t>
      </w:r>
    </w:p>
    <w:p w:rsidR="00774CC0" w:rsidRDefault="00774CC0" w:rsidP="006812A6">
      <w:pPr>
        <w:pStyle w:val="a3"/>
        <w:numPr>
          <w:ilvl w:val="0"/>
          <w:numId w:val="1"/>
        </w:numPr>
        <w:ind w:left="426" w:hanging="426"/>
        <w:jc w:val="both"/>
      </w:pPr>
      <w:r>
        <w:t>умение посещать кинотеатры и другие места развлечений.</w:t>
      </w:r>
    </w:p>
    <w:p w:rsidR="006812A6" w:rsidRDefault="006812A6" w:rsidP="006812A6">
      <w:pPr>
        <w:ind w:left="426" w:hanging="426"/>
        <w:jc w:val="both"/>
        <w:rPr>
          <w:b/>
          <w:lang w:val="en-US"/>
        </w:rPr>
      </w:pPr>
    </w:p>
    <w:p w:rsidR="00A15AB1" w:rsidRPr="00774CC0" w:rsidRDefault="00A15AB1" w:rsidP="006812A6">
      <w:pPr>
        <w:jc w:val="both"/>
      </w:pPr>
      <w:r w:rsidRPr="00A15AB1">
        <w:rPr>
          <w:b/>
        </w:rPr>
        <w:t>Источник:</w:t>
      </w:r>
      <w:r>
        <w:t xml:space="preserve"> Психолого-педагогическая диагностика: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. учеб. заведений / И.Ю.Левченко, </w:t>
      </w:r>
      <w:proofErr w:type="spellStart"/>
      <w:r>
        <w:t>С.Д.Забрамная</w:t>
      </w:r>
      <w:proofErr w:type="spellEnd"/>
      <w:r>
        <w:t xml:space="preserve">, Т.А.Добровольская и др.; Под ред. И.Ю.Левченко, </w:t>
      </w:r>
      <w:proofErr w:type="spellStart"/>
      <w:r>
        <w:t>С.Д.Забрамной</w:t>
      </w:r>
      <w:proofErr w:type="spellEnd"/>
      <w:r>
        <w:t>. — М.: Издательский центр «Академия», 2003 - 320 с.</w:t>
      </w:r>
    </w:p>
    <w:sectPr w:rsidR="00A15AB1" w:rsidRPr="00774CC0" w:rsidSect="006812A6">
      <w:headerReference w:type="default" r:id="rId7"/>
      <w:footerReference w:type="default" r:id="rId8"/>
      <w:pgSz w:w="11906" w:h="16838"/>
      <w:pgMar w:top="663" w:right="850" w:bottom="1134" w:left="1134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667" w:rsidRDefault="00177667" w:rsidP="005C314C">
      <w:pPr>
        <w:spacing w:after="0"/>
      </w:pPr>
      <w:r>
        <w:separator/>
      </w:r>
    </w:p>
  </w:endnote>
  <w:endnote w:type="continuationSeparator" w:id="0">
    <w:p w:rsidR="00177667" w:rsidRDefault="00177667" w:rsidP="005C31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4C" w:rsidRPr="006812A6" w:rsidRDefault="006812A6">
    <w:pPr>
      <w:pStyle w:val="a6"/>
      <w:rPr>
        <w:sz w:val="24"/>
        <w:lang w:val="en-US"/>
      </w:rPr>
    </w:pPr>
    <w:r w:rsidRPr="006812A6">
      <w:rPr>
        <w:sz w:val="24"/>
        <w:lang w:val="en-US"/>
      </w:rPr>
      <w:t>stotestov.ru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667" w:rsidRDefault="00177667" w:rsidP="005C314C">
      <w:pPr>
        <w:spacing w:after="0"/>
      </w:pPr>
      <w:r>
        <w:separator/>
      </w:r>
    </w:p>
  </w:footnote>
  <w:footnote w:type="continuationSeparator" w:id="0">
    <w:p w:rsidR="00177667" w:rsidRDefault="00177667" w:rsidP="005C314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4C" w:rsidRPr="005C314C" w:rsidRDefault="005C314C" w:rsidP="005C314C">
    <w:pPr>
      <w:pStyle w:val="a4"/>
      <w:jc w:val="right"/>
      <w:rPr>
        <w:sz w:val="24"/>
        <w:lang w:val="en-US"/>
      </w:rPr>
    </w:pPr>
    <w:r>
      <w:rPr>
        <w:sz w:val="24"/>
        <w:lang w:val="en-US"/>
      </w:rPr>
      <w:t>stotestov.ru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04C8E"/>
    <w:multiLevelType w:val="hybridMultilevel"/>
    <w:tmpl w:val="4ED0D71C"/>
    <w:lvl w:ilvl="0" w:tplc="CD62DA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CC0"/>
    <w:rsid w:val="00177667"/>
    <w:rsid w:val="002F0E79"/>
    <w:rsid w:val="00453456"/>
    <w:rsid w:val="005C314C"/>
    <w:rsid w:val="006812A6"/>
    <w:rsid w:val="00774CC0"/>
    <w:rsid w:val="0093193A"/>
    <w:rsid w:val="00A15AB1"/>
    <w:rsid w:val="00A30B89"/>
    <w:rsid w:val="00CD085F"/>
    <w:rsid w:val="00D040FD"/>
    <w:rsid w:val="00DE5ADC"/>
    <w:rsid w:val="00F0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C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C314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314C"/>
  </w:style>
  <w:style w:type="paragraph" w:styleId="a6">
    <w:name w:val="footer"/>
    <w:basedOn w:val="a"/>
    <w:link w:val="a7"/>
    <w:uiPriority w:val="99"/>
    <w:semiHidden/>
    <w:unhideWhenUsed/>
    <w:rsid w:val="005C314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3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2018-05-13T03:28:00Z</dcterms:created>
  <dcterms:modified xsi:type="dcterms:W3CDTF">2018-05-16T15:01:00Z</dcterms:modified>
</cp:coreProperties>
</file>